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7EF" w:rsidRPr="00AA37EF" w:rsidRDefault="00AA37EF" w:rsidP="00AA37EF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b/>
          <w:sz w:val="28"/>
          <w:szCs w:val="28"/>
          <w:lang w:eastAsia="ru-RU"/>
        </w:rPr>
        <w:t>Регистрация и повышение уровня учетной записи на ЕПГУ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Зарегистрироваться в ЕСИА могут следующие категории пользователей: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граждане Российско</w:t>
      </w:r>
      <w:bookmarkStart w:id="0" w:name="_GoBack"/>
      <w:bookmarkEnd w:id="0"/>
      <w:r w:rsidRPr="00AA37EF">
        <w:rPr>
          <w:rFonts w:ascii="Times New Roman" w:hAnsi="Times New Roman" w:cs="Times New Roman"/>
          <w:sz w:val="28"/>
          <w:szCs w:val="28"/>
          <w:lang w:eastAsia="ru-RU"/>
        </w:rPr>
        <w:t>й Федерации;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иностранные граждане;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юридические лица и индивидуальные предприниматели.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Процесс регистрации граждан Российской Федерации и иностранных граждан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включает в себя следующие этапы регистрации: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Этап 1. Регистрация упрощенной учетной записи.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Этап 2. Заполнение профиля пользователя, инициирование процедуры проверки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данных. Успешная проверка данных переводит учетную запись в состояние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стандартной.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Этап 3. Подтверждение личности одним из доступных способов, в результате чего учетная запись пользователя становится подтвержденной.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Типы учетных записей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Упрощенная учетная запись</w:t>
      </w: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– регистрация с помощью номера мобильного телефона или адреса электронной почты. С ней можно получить самые простые услуги: узнать справочную или библиографическую услугу.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A37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Стандартная учетная запись</w:t>
      </w: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– учетная запись с внесением данных, подлежащих проверки (паспорт, день рождения, СНИЛС и проч.) После проверки гражданин получает доступ к таким услугам, как проверка штрафов, запись на прием к врачу и некоторые другие)</w:t>
      </w:r>
      <w:proofErr w:type="gramEnd"/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Подтвержденная учетная запись</w:t>
      </w:r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 – учетная запись, которая прошла </w:t>
      </w:r>
      <w:proofErr w:type="spell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валидацию</w:t>
      </w:r>
      <w:proofErr w:type="spell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 (подтверждение) в центрах обслуживания клиентов при личном обращении, при получении кода по Почте России, с использованием квалифицированной электронной подписи или УЭК.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Создание упрощенной учетной записи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Для перехода на страницу регистрации ЕСИА необходимо нажать на кнопку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«Регистрация» в информационной системе, интегрированной с ЕСИА, либо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воспользоваться прямой ссылкой: </w:t>
      </w:r>
      <w:hyperlink r:id="rId5" w:history="1">
        <w:r w:rsidRPr="00AA37EF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http://esia.gosuslugi.ru/registration</w:t>
        </w:r>
      </w:hyperlink>
      <w:r w:rsidRPr="00AA37EF">
        <w:rPr>
          <w:rFonts w:ascii="Times New Roman" w:hAnsi="Times New Roman" w:cs="Times New Roman"/>
          <w:sz w:val="28"/>
          <w:szCs w:val="28"/>
          <w:lang w:eastAsia="ru-RU"/>
        </w:rPr>
        <w:t> (рис.1)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1 – Регистрация в информационной системе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Отобразится страница регистрации ЕСИА (рис.2).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2 – Главная страница регистрации ЕСИА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Для регистрации новой учетной записи необходимо заполнить поля формы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регистрации: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фамилия;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имя;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номер мобильного телефона или адрес электронной почты.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После этого следует нажать кнопку «Зарегистрироваться».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Если выбран способ регистрации по мобильному телефону, то будет отправлено </w:t>
      </w:r>
      <w:proofErr w:type="spell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sms</w:t>
      </w:r>
      <w:proofErr w:type="spell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-сообщение с кодом подтверждения. Его необходимо ввести в специальное поле, которое отображается на экране (рис. 3). Данный код </w:t>
      </w:r>
      <w:r w:rsidRPr="00AA37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можно ввести в течение 5 минут (данная информация отображается в виде обратного отсчета секунд), если время истекло, то можно запросить новый код подтверждения (в этом случае кнопка «Получить новый код подтверждения» станет активной).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3 – Сообщение о необходимости активации упрощенной учетной записи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Если выбран способ регистрации по электронной почте, то отобразится страница подтверждения активации учетной записи (рис. 4).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4 – Страница подтверждения адреса электронной почты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На указанный адрес электронной почты будет отправлено письмо, содержащее ссылку для активации учетной записи (рис. 5).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5 – Письмо со ссылкой для активации учетной записи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Для активации зарегистрированной учетной записи следует перейти по содержащейся в письме ссылке, либо скопировать и вставить указанную ссылку в адресную строку браузера и нажать кнопку «Ввод». Время действия данной ссылки составляет 3 дня.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Завершающим этапом регистрации учетной записи является ввод пароля. Пароль необходимо ввести два раза (рис. 6). Пароль должен удовлетворять следующим критериям надежности: 8 символов латинского алфавита, строчные и заглавные буквы, цифры.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6 – Страница подтверждения активации учетной записи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Упрощенная учетная запись зарегистрирована и активирована (Рисунок 7). Теперь можно войти в систему и просмотреть личные данные пользователя.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7 – Регистрация завершена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Для превращения учетной записи в стандартную необходимо нажать на кнопку «Войти и заполнить личные данные».</w:t>
      </w:r>
      <w:proofErr w:type="gram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 Однако пользоваться учетной записью можно сразу после регистрации, в частности, заказывать некоторые услуги на Портале государственных услуг. Следует помнить, что упрощенная учетная запись позволяет получить доступ лишь к незначительному перечню услуг.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Создание стандартной учетной записи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Наличие стандартной учетной записи позволяет получить доступ к расширенным возможностям в работе с порталами электронного правительства.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Для перехода к созданию стандартной учетной записи необходимо воспользоваться побудительным баннером-приглашением, размещенным в верхней части страницы с данными пользователя (рис. 8).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8 – Побудительный баннер, призывающий подтвердить учетную запись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Для создания стандартной учетной записи необходимо выполнить следующие шаги: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уточнить личные данные;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дождаться завершения автоматической проверки личных данных;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Если личные данные были указаны ранее, то они автоматически будут перенесены на страницу запуска процедуры проверки данных. Эта страница включает в себя: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ФИО;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пол;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дата рождения;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СНИЛС;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гражданство;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- данные документа, удостоверяющего личность.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После того, как данные заполнены, можно нажать на кнопку «Продолжить». Это запустит процесс проверки личных данных в государственных ведомствах. В Пенсионном фонде РФ осуществляется проверка того, что ФИО соответствует </w:t>
      </w:r>
      <w:proofErr w:type="gram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указанному</w:t>
      </w:r>
      <w:proofErr w:type="gram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 СНИЛС, что введены корректные данные о поле и возрасте. В Федеральной миграционной службе РФ проверяются данные документа, удостоверяющего личность. Ход проверки отображается на специальной странице (рис. 9).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9 – Ход проверки данных в государственных ведомствах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Специальный баннер проинформирует пользователя о том, что его личные данные находятся в стадии проверки, что проверка успешно завершена или что возникли ошибки (рис. 10). Во время проверки в государственных ведомствах личных данных невозможно изменять эти данные, однако можно инициировать новую заявку на проверку личных данных (в этом случае процесс выполнения существующей заявки будет прекращен).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10 – Информация о ходе проверки личных данных в целях подтверждения личности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В случае успешной проверки личных данных учетная запись пользователя станет стандартной (рис. 11). Она позволяет получать расширенный перечень государственных услуг. Следует помнить, что для вступления в силу этих изменений требуется осуществить выход из системы и повторный вход. Если этого не сделать, то другие системы по-прежнему будут обрабатывать данные этой учетной записи как упрощенной.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11 – Стандартная учетная запись успешно создана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О наличии у пользователя стандартной учетной записи свидетельствует также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информационный баннер, отображаемый в личном профиле и надпись «Проверено» (рис. 12).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Рисунок 12 – Стандартная учетная запись успешно создана (информация в профиле)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Создание подтвержденной учетной записи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Наличие подтвержденной учетной записи позволяет получить доступ ко всем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электронным услугам органов власти для физических лиц. Создание подтвержденной учетной записи происходит в результате процедуры подтверждения личности пользователя.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Подтверждение личности необходимо для того, чтобы удостовериться, что владельцем учетной записи является пользователь, действительно обладающий указанными идентификационными данными.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Пользователь может перейти к подтверждению сразу после успешной проверки его данных (нажав на кнопку «Перейти к подтверждению личности»), а также позже, воспользовавшись ссылкой, размещенной в побудительном баннере (рис. 13).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Пользователю предлагается три основных способа подтверждения личности (рис. 13):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1. Обратиться в центр обслуживания.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2. Получить код подтверждения личности по почте.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3. С помощью средства усиленной квалифицированной электронной подписи или Универсальной электронной карты (УЭК).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13 – Выбор способа подтверждения личности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При выборе способа подтверждения «Обратиться лично» будут отображены все доступные центры обслуживания. Можно обратиться в любую из указанных организаций. Для прохождения процедуры подтверждения личности необходимо предъявить оператору этой организации документ,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удостоверяющий</w:t>
      </w:r>
      <w:proofErr w:type="gram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 личность. Следует помнить, что нужно предъявить тот же документ, который был указан в личных данных при запуске процедуры подтверждения личности.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Если вы получили новый документ, удостоверяющий личности, то вы не сможете подтвердить свою личность. В этом случае следует создать новую упрощенную учетную запись, ввести свои данные и данные нового документа, дождаться их проверки, и только после этого обратиться в центр обслуживания.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При выборе способа «Получить код подтверждения письмом» необходимо указать адрес, по которому будет заказным письмом отправлен код активации. Средний срок доставки составляет около 2-х недель. Необходимо убедиться в том, что адрес заполнен корректно: в случае ошибочного указания адреса повторная отправка кода активации будет возможна не раньше, чем через 30 дней после первой отправки. Тем не менее, пользователь может воспользоваться другим способом подтверждения личности.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После того, как будет отправлен код активации, на странице с личными данными появится баннер с полем для ввода кода активации.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После получения извещения о заказном письме в отделение Почты России следует обратиться в это отделение и получить письмо, содержащее код активации. После ввода корректного кода активации на странице с личными данными учетная запись будет подтверждена.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Однако следует помнить, что пользователи Единого портала </w:t>
      </w:r>
      <w:proofErr w:type="spell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, получившие реквизиты доступа (код подтверждения личности) заказным письмом по почте, не смогут подключиться к «личному кабинету» на сайте ФНС России с помощью учетной записи Единого портала </w:t>
      </w:r>
      <w:proofErr w:type="spell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Такое ограничение введено в целях обеспечения защиты данных «личного кабинета» пользователя от несанкционированного доступа и связано с тем, что в сервисе «Личный кабинет налогоплательщика для физических лиц» в отличие от ЕПГУ содержатся сведения, отнесенные к налоговой тайне в соответствии со 102 статьей Налогового кодекса Российской Федерации: сведения об объектах налогообложения, текущих начислениях по налогам, сведения о доходах и др.</w:t>
      </w:r>
      <w:proofErr w:type="gramEnd"/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Для пользователей Единого портала </w:t>
      </w:r>
      <w:proofErr w:type="spell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>, получивших реквизиты доступа заказным письмом по почте, доступны два существующих способа подключения к «личному кабинету»: с помощью логина и пароля, получаемого в любой инспекции независимо от места жительства физического лица либо с помощью, усиленной квалифицированной электронной подписи/универсальной электронной карты.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Для подтверждения личности с помощью средства усиленной квалифицированной электронной подписи потребуется: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1. Физический носитель (</w:t>
      </w:r>
      <w:proofErr w:type="spell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токен</w:t>
      </w:r>
      <w:proofErr w:type="spell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 или смарт-карта) с электронной подписью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пользователя, </w:t>
      </w:r>
      <w:proofErr w:type="gram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выданной</w:t>
      </w:r>
      <w:proofErr w:type="gram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 аккредитованным удостоверяющим центром.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Также может использоваться Универсальная электронная карта.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2. Для некоторых носителей электронной подписи требуется установить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специальную программу – </w:t>
      </w:r>
      <w:proofErr w:type="spell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криптопровайдер</w:t>
      </w:r>
      <w:proofErr w:type="spell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 (например, </w:t>
      </w:r>
      <w:proofErr w:type="spell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КриптоПро</w:t>
      </w:r>
      <w:proofErr w:type="spell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 CSP).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Например, для использования УЭК необходимо установить </w:t>
      </w:r>
      <w:proofErr w:type="spell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криптопровайдер</w:t>
      </w:r>
      <w:proofErr w:type="spellEnd"/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КриптоПро</w:t>
      </w:r>
      <w:proofErr w:type="spell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 УЭК CSP.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3. Установить </w:t>
      </w:r>
      <w:proofErr w:type="gram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специальный</w:t>
      </w:r>
      <w:proofErr w:type="gram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 плагин веб-браузера.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После этого можно нажать на кнопку «Подтвердить личность этим способом»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 xml:space="preserve">Потребуется выбрать сертификат ключа проверки электронной подписи (если у пользователя имеется несколько сертификатов), ввести </w:t>
      </w:r>
      <w:proofErr w:type="spellStart"/>
      <w:r w:rsidRPr="00AA37EF">
        <w:rPr>
          <w:rFonts w:ascii="Times New Roman" w:hAnsi="Times New Roman" w:cs="Times New Roman"/>
          <w:sz w:val="28"/>
          <w:szCs w:val="28"/>
          <w:lang w:eastAsia="ru-RU"/>
        </w:rPr>
        <w:t>pin</w:t>
      </w:r>
      <w:proofErr w:type="spellEnd"/>
      <w:r w:rsidRPr="00AA37EF">
        <w:rPr>
          <w:rFonts w:ascii="Times New Roman" w:hAnsi="Times New Roman" w:cs="Times New Roman"/>
          <w:sz w:val="28"/>
          <w:szCs w:val="28"/>
          <w:lang w:eastAsia="ru-RU"/>
        </w:rPr>
        <w:t>-код для считывания электронной подписи, а также подписать заявление на подтверждение учетной записи в ЕСИА. После этого будет произведена проверка электронной подписи и, если эта процедура завершится успехом, учетная запись будет подтверждена.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14 – Подтверждение личности с помощью электронной подписи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После того, как учетная запись подтверждена, появится баннер с надписью «Подтверждено» (рис.15).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Рисунок 15 – Учетная запись подтверждена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37EF" w:rsidRPr="00AA37EF" w:rsidRDefault="00AA37EF" w:rsidP="00AA37EF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AA37EF">
        <w:rPr>
          <w:rFonts w:ascii="Times New Roman" w:hAnsi="Times New Roman" w:cs="Times New Roman"/>
          <w:sz w:val="28"/>
          <w:szCs w:val="28"/>
          <w:lang w:eastAsia="ru-RU"/>
        </w:rPr>
        <w:t>Рисунок 16 – Этапы регистрации учетной записи на ЕПГУ</w:t>
      </w:r>
    </w:p>
    <w:p w:rsidR="003E064A" w:rsidRDefault="003E064A" w:rsidP="00AA37EF">
      <w:pPr>
        <w:pStyle w:val="a6"/>
      </w:pPr>
    </w:p>
    <w:sectPr w:rsidR="003E0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F5"/>
    <w:rsid w:val="003E064A"/>
    <w:rsid w:val="00AA37EF"/>
    <w:rsid w:val="00D4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37EF"/>
    <w:rPr>
      <w:b/>
      <w:bCs/>
    </w:rPr>
  </w:style>
  <w:style w:type="character" w:styleId="a5">
    <w:name w:val="Hyperlink"/>
    <w:basedOn w:val="a0"/>
    <w:uiPriority w:val="99"/>
    <w:semiHidden/>
    <w:unhideWhenUsed/>
    <w:rsid w:val="00AA37EF"/>
    <w:rPr>
      <w:color w:val="0000FF"/>
      <w:u w:val="single"/>
    </w:rPr>
  </w:style>
  <w:style w:type="paragraph" w:styleId="a6">
    <w:name w:val="No Spacing"/>
    <w:uiPriority w:val="1"/>
    <w:qFormat/>
    <w:rsid w:val="00AA37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37EF"/>
    <w:rPr>
      <w:b/>
      <w:bCs/>
    </w:rPr>
  </w:style>
  <w:style w:type="character" w:styleId="a5">
    <w:name w:val="Hyperlink"/>
    <w:basedOn w:val="a0"/>
    <w:uiPriority w:val="99"/>
    <w:semiHidden/>
    <w:unhideWhenUsed/>
    <w:rsid w:val="00AA37EF"/>
    <w:rPr>
      <w:color w:val="0000FF"/>
      <w:u w:val="single"/>
    </w:rPr>
  </w:style>
  <w:style w:type="paragraph" w:styleId="a6">
    <w:name w:val="No Spacing"/>
    <w:uiPriority w:val="1"/>
    <w:qFormat/>
    <w:rsid w:val="00AA37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sia.gosuslugi.ru/registra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1718</Words>
  <Characters>9794</Characters>
  <Application>Microsoft Office Word</Application>
  <DocSecurity>0</DocSecurity>
  <Lines>81</Lines>
  <Paragraphs>22</Paragraphs>
  <ScaleCrop>false</ScaleCrop>
  <Company/>
  <LinksUpToDate>false</LinksUpToDate>
  <CharactersWithSpaces>11490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2016-07-19T06:55:00Z</dcterms:created>
  <dcterms:modified xsi:type="dcterms:W3CDTF">2016-07-19T06:55:00Z</dcterms:modified>
</cp:coreProperties>
</file>